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8B" w:rsidRDefault="00E6398B" w:rsidP="00CA4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4D3" w:rsidRDefault="00CA4C23" w:rsidP="00CA4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Сравнение</w:t>
      </w:r>
      <w:r w:rsidR="00B55BB4">
        <w:rPr>
          <w:rFonts w:ascii="Times New Roman" w:hAnsi="Times New Roman" w:cs="Times New Roman"/>
          <w:b/>
          <w:sz w:val="28"/>
          <w:szCs w:val="28"/>
        </w:rPr>
        <w:t xml:space="preserve"> средних </w:t>
      </w:r>
      <w:r>
        <w:rPr>
          <w:rFonts w:ascii="Times New Roman" w:hAnsi="Times New Roman" w:cs="Times New Roman"/>
          <w:b/>
          <w:sz w:val="28"/>
          <w:szCs w:val="28"/>
        </w:rPr>
        <w:t>результатов измерени</w:t>
      </w:r>
      <w:r w:rsidR="00B55BB4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бет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гамма- излучающих радиоактивных изотопов</w:t>
      </w:r>
      <w:r w:rsidR="005654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4C23" w:rsidRDefault="005654D3" w:rsidP="00CA4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</w:t>
      </w:r>
      <w:r w:rsidR="00C60B5C">
        <w:rPr>
          <w:rFonts w:ascii="Times New Roman" w:hAnsi="Times New Roman" w:cs="Times New Roman"/>
          <w:b/>
          <w:sz w:val="28"/>
          <w:szCs w:val="28"/>
        </w:rPr>
        <w:t>нологической пробы ф-11588 (</w:t>
      </w:r>
      <w:r>
        <w:rPr>
          <w:rFonts w:ascii="Times New Roman" w:hAnsi="Times New Roman" w:cs="Times New Roman"/>
          <w:b/>
          <w:sz w:val="28"/>
          <w:szCs w:val="28"/>
        </w:rPr>
        <w:t>Покровское</w:t>
      </w:r>
      <w:r w:rsidR="00C60B5C">
        <w:rPr>
          <w:rFonts w:ascii="Times New Roman" w:hAnsi="Times New Roman" w:cs="Times New Roman"/>
          <w:b/>
          <w:sz w:val="28"/>
          <w:szCs w:val="28"/>
        </w:rPr>
        <w:t xml:space="preserve"> месторождение золота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B55BB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F263C">
        <w:rPr>
          <w:rFonts w:ascii="Times New Roman" w:hAnsi="Times New Roman" w:cs="Times New Roman"/>
          <w:b/>
          <w:sz w:val="28"/>
          <w:szCs w:val="28"/>
        </w:rPr>
        <w:t>фракциям</w:t>
      </w:r>
    </w:p>
    <w:p w:rsidR="00B55BB4" w:rsidRDefault="00B55BB4" w:rsidP="00CA4C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4C23" w:rsidRPr="00E6398B" w:rsidRDefault="00B55BB4" w:rsidP="00B55B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398B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026975">
        <w:rPr>
          <w:rFonts w:ascii="Times New Roman" w:hAnsi="Times New Roman" w:cs="Times New Roman"/>
          <w:i/>
          <w:sz w:val="28"/>
          <w:szCs w:val="28"/>
        </w:rPr>
        <w:t>6</w:t>
      </w:r>
    </w:p>
    <w:tbl>
      <w:tblPr>
        <w:tblW w:w="15663" w:type="dxa"/>
        <w:jc w:val="center"/>
        <w:tblInd w:w="1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157"/>
        <w:gridCol w:w="1116"/>
        <w:gridCol w:w="1116"/>
        <w:gridCol w:w="1032"/>
        <w:gridCol w:w="1116"/>
        <w:gridCol w:w="1013"/>
        <w:gridCol w:w="1033"/>
        <w:gridCol w:w="1016"/>
        <w:gridCol w:w="1016"/>
        <w:gridCol w:w="1016"/>
        <w:gridCol w:w="1016"/>
        <w:gridCol w:w="1016"/>
      </w:tblGrid>
      <w:tr w:rsidR="00CA4C23" w:rsidRPr="00827AA2" w:rsidTr="00CA4C23">
        <w:trPr>
          <w:trHeight w:val="283"/>
          <w:jc w:val="center"/>
        </w:trPr>
        <w:tc>
          <w:tcPr>
            <w:tcW w:w="4157" w:type="dxa"/>
            <w:vMerge w:val="restart"/>
            <w:tcBorders>
              <w:right w:val="single" w:sz="12" w:space="0" w:color="auto"/>
            </w:tcBorders>
            <w:vAlign w:val="center"/>
          </w:tcPr>
          <w:p w:rsidR="00CA4C23" w:rsidRPr="00827AA2" w:rsidRDefault="005C3753" w:rsidP="008F4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Фракции</w:t>
            </w:r>
            <w:r w:rsidR="00F2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F2249E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2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4C23" w:rsidRPr="00F50E15" w:rsidRDefault="00CA4C23" w:rsidP="008F4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Бета-излучение, Бк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824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C23" w:rsidRPr="00F50E15" w:rsidRDefault="00CA4C23" w:rsidP="008F4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Гамма-излучение, Бк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</w:tr>
      <w:tr w:rsidR="00CA4C23" w:rsidRPr="00827AA2" w:rsidTr="00CA4C23">
        <w:trPr>
          <w:trHeight w:val="283"/>
          <w:jc w:val="center"/>
        </w:trPr>
        <w:tc>
          <w:tcPr>
            <w:tcW w:w="4157" w:type="dxa"/>
            <w:vMerge/>
            <w:tcBorders>
              <w:right w:val="single" w:sz="12" w:space="0" w:color="auto"/>
            </w:tcBorders>
            <w:vAlign w:val="center"/>
          </w:tcPr>
          <w:p w:rsidR="00CA4C23" w:rsidRPr="00827AA2" w:rsidRDefault="00CA4C23" w:rsidP="008F4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A4C23" w:rsidRPr="00827AA2" w:rsidRDefault="00CA4C23" w:rsidP="008F4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C23" w:rsidRPr="00827AA2" w:rsidRDefault="00CA4C23" w:rsidP="008F4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137Cz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4C23" w:rsidRPr="00827AA2" w:rsidRDefault="00CA4C23" w:rsidP="008F4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90Sr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C23" w:rsidRPr="00827AA2" w:rsidRDefault="00CA4C23" w:rsidP="008F4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C23" w:rsidRPr="00827AA2" w:rsidRDefault="00CA4C23" w:rsidP="008F4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137Cz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C23" w:rsidRPr="00827AA2" w:rsidRDefault="00CA4C23" w:rsidP="008F4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A2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  <w:proofErr w:type="spellStart"/>
            <w:r w:rsidRPr="00827A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Rn</w:t>
            </w:r>
            <w:proofErr w:type="spellEnd"/>
          </w:p>
        </w:tc>
        <w:tc>
          <w:tcPr>
            <w:tcW w:w="10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C23" w:rsidRPr="00827AA2" w:rsidRDefault="00CA4C23" w:rsidP="008F4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224Ra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C23" w:rsidRPr="00827AA2" w:rsidRDefault="00CA4C23" w:rsidP="008F4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226Ra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C23" w:rsidRPr="00827AA2" w:rsidRDefault="00CA4C23" w:rsidP="008F4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228Ra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C23" w:rsidRPr="00827AA2" w:rsidRDefault="00CA4C23" w:rsidP="008F4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232Th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4C23" w:rsidRPr="00827AA2" w:rsidRDefault="00CA4C23" w:rsidP="008F4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228Th</w:t>
            </w:r>
          </w:p>
        </w:tc>
      </w:tr>
      <w:tr w:rsidR="000C7E56" w:rsidRPr="00827AA2" w:rsidTr="00CA4C23">
        <w:trPr>
          <w:trHeight w:val="283"/>
          <w:jc w:val="center"/>
        </w:trPr>
        <w:tc>
          <w:tcPr>
            <w:tcW w:w="4157" w:type="dxa"/>
            <w:tcBorders>
              <w:right w:val="single" w:sz="12" w:space="0" w:color="auto"/>
            </w:tcBorders>
            <w:vAlign w:val="center"/>
          </w:tcPr>
          <w:p w:rsidR="000C7E56" w:rsidRPr="000309C4" w:rsidRDefault="0058778C" w:rsidP="0017779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Hlk121385390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-0</w:t>
            </w:r>
            <w:r w:rsidR="001777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1777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0C7E56" w:rsidRPr="00112045" w:rsidRDefault="000C7E56" w:rsidP="005350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E56" w:rsidRPr="00112045" w:rsidRDefault="000C7E56" w:rsidP="005350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0C7E56" w:rsidRPr="00112045" w:rsidRDefault="000C7E56" w:rsidP="005350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E56" w:rsidRPr="00112045" w:rsidRDefault="007E3E2D" w:rsidP="005350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2907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E56" w:rsidRPr="00112045" w:rsidRDefault="000C7E56" w:rsidP="005350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E56" w:rsidRPr="00112045" w:rsidRDefault="000C7E56" w:rsidP="005350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260,2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E56" w:rsidRPr="00112045" w:rsidRDefault="000C7E56" w:rsidP="005350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E56" w:rsidRPr="00112045" w:rsidRDefault="000C7E56" w:rsidP="005350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112,8</w:t>
            </w:r>
            <w:r w:rsidR="006339E4" w:rsidRPr="00112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E56" w:rsidRPr="00112045" w:rsidRDefault="000C7E56" w:rsidP="005350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E56" w:rsidRPr="00112045" w:rsidRDefault="000C7E56" w:rsidP="005350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52,81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0C7E56" w:rsidRPr="00112045" w:rsidRDefault="000C7E56" w:rsidP="005350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  <w:r w:rsidR="007E3E2D" w:rsidRPr="00112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0B5C" w:rsidRPr="00827AA2" w:rsidTr="00086F60">
        <w:trPr>
          <w:trHeight w:val="283"/>
          <w:jc w:val="center"/>
        </w:trPr>
        <w:tc>
          <w:tcPr>
            <w:tcW w:w="4157" w:type="dxa"/>
            <w:tcBorders>
              <w:right w:val="single" w:sz="12" w:space="0" w:color="auto"/>
            </w:tcBorders>
            <w:vAlign w:val="center"/>
          </w:tcPr>
          <w:p w:rsidR="00C60B5C" w:rsidRPr="000309C4" w:rsidRDefault="009274F4" w:rsidP="009274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-0,5+0,25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0B5C" w:rsidRPr="00112045" w:rsidRDefault="00C60B5C" w:rsidP="00EE0EF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0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826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0B5C" w:rsidRPr="00112045" w:rsidRDefault="00C60B5C" w:rsidP="00EE0EF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0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2333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C60B5C" w:rsidRPr="00112045" w:rsidRDefault="00C60B5C" w:rsidP="00EE0EF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0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0B5C" w:rsidRPr="00112045" w:rsidRDefault="00C60B5C" w:rsidP="00EE0EF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0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1064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0B5C" w:rsidRPr="00112045" w:rsidRDefault="00C60B5C" w:rsidP="00EE0EF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0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0B5C" w:rsidRPr="00112045" w:rsidRDefault="00C60B5C" w:rsidP="00EE0EF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0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87,8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0B5C" w:rsidRPr="00112045" w:rsidRDefault="00C60B5C" w:rsidP="00EE0EF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0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0B5C" w:rsidRPr="00112045" w:rsidRDefault="00C60B5C" w:rsidP="00EE0EF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0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35,83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0B5C" w:rsidRPr="00112045" w:rsidRDefault="00C60B5C" w:rsidP="00EE0EF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0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0B5C" w:rsidRPr="00112045" w:rsidRDefault="00C60B5C" w:rsidP="00EE0EF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0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16,59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C60B5C" w:rsidRPr="00112045" w:rsidRDefault="00C60B5C" w:rsidP="00EE0EF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0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23,35</w:t>
            </w:r>
          </w:p>
        </w:tc>
      </w:tr>
      <w:tr w:rsidR="00C60B5C" w:rsidRPr="00827AA2" w:rsidTr="00086F60">
        <w:trPr>
          <w:trHeight w:val="283"/>
          <w:jc w:val="center"/>
        </w:trPr>
        <w:tc>
          <w:tcPr>
            <w:tcW w:w="4157" w:type="dxa"/>
            <w:tcBorders>
              <w:right w:val="single" w:sz="12" w:space="0" w:color="auto"/>
            </w:tcBorders>
            <w:vAlign w:val="center"/>
          </w:tcPr>
          <w:p w:rsidR="00C60B5C" w:rsidRPr="000309C4" w:rsidRDefault="00C60B5C" w:rsidP="009274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</w:t>
            </w:r>
            <w:r w:rsidR="009274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,0+0,5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0B5C" w:rsidRPr="00112045" w:rsidRDefault="00C60B5C" w:rsidP="007E0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0B5C" w:rsidRPr="00112045" w:rsidRDefault="00C60B5C" w:rsidP="007E0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1929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C60B5C" w:rsidRPr="00112045" w:rsidRDefault="00C60B5C" w:rsidP="007E0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0B5C" w:rsidRPr="00112045" w:rsidRDefault="00C60B5C" w:rsidP="007E0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0B5C" w:rsidRPr="00112045" w:rsidRDefault="00C60B5C" w:rsidP="007E0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1,41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0B5C" w:rsidRPr="00112045" w:rsidRDefault="00C60B5C" w:rsidP="007E0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0B5C" w:rsidRPr="00112045" w:rsidRDefault="00C60B5C" w:rsidP="007E0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0B5C" w:rsidRPr="00112045" w:rsidRDefault="00C60B5C" w:rsidP="007E0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28,99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0B5C" w:rsidRPr="00112045" w:rsidRDefault="00C60B5C" w:rsidP="007E0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0B5C" w:rsidRPr="00112045" w:rsidRDefault="00C60B5C" w:rsidP="007E0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13,20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C60B5C" w:rsidRPr="00112045" w:rsidRDefault="00C60B5C" w:rsidP="007E0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17,98</w:t>
            </w:r>
          </w:p>
        </w:tc>
      </w:tr>
      <w:tr w:rsidR="00C60B5C" w:rsidRPr="00711503" w:rsidTr="0017779B">
        <w:trPr>
          <w:trHeight w:val="283"/>
          <w:jc w:val="center"/>
        </w:trPr>
        <w:tc>
          <w:tcPr>
            <w:tcW w:w="4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0B5C" w:rsidRPr="00CA4C23" w:rsidRDefault="00C60B5C" w:rsidP="0017779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</w:t>
            </w:r>
            <w:r w:rsidR="009274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,0+1,0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0B5C" w:rsidRPr="00112045" w:rsidRDefault="00C60B5C" w:rsidP="005350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0B5C" w:rsidRPr="00112045" w:rsidRDefault="00C60B5C" w:rsidP="005350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C60B5C" w:rsidRPr="00112045" w:rsidRDefault="00C60B5C" w:rsidP="005C3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0B5C" w:rsidRPr="00112045" w:rsidRDefault="00C60B5C" w:rsidP="005350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0B5C" w:rsidRPr="00112045" w:rsidRDefault="00C60B5C" w:rsidP="005350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1,26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0B5C" w:rsidRPr="00112045" w:rsidRDefault="00C60B5C" w:rsidP="005350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0B5C" w:rsidRPr="00112045" w:rsidRDefault="00C60B5C" w:rsidP="005C3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0B5C" w:rsidRPr="00112045" w:rsidRDefault="00C60B5C" w:rsidP="005350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29,28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0B5C" w:rsidRPr="00112045" w:rsidRDefault="00C60B5C" w:rsidP="005350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0B5C" w:rsidRPr="00112045" w:rsidRDefault="00C60B5C" w:rsidP="005350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15,58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C60B5C" w:rsidRPr="00112045" w:rsidRDefault="00C60B5C" w:rsidP="005350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20,09</w:t>
            </w:r>
          </w:p>
        </w:tc>
      </w:tr>
      <w:bookmarkEnd w:id="0"/>
      <w:tr w:rsidR="0017779B" w:rsidRPr="00711503" w:rsidTr="00CA4C23">
        <w:trPr>
          <w:trHeight w:val="283"/>
          <w:jc w:val="center"/>
        </w:trPr>
        <w:tc>
          <w:tcPr>
            <w:tcW w:w="4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779B" w:rsidRPr="0017779B" w:rsidRDefault="0017779B" w:rsidP="0017779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7779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Среднее из 4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17779B" w:rsidRPr="0017779B" w:rsidRDefault="0017779B" w:rsidP="001777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777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17779B" w:rsidRPr="0017779B" w:rsidRDefault="0017779B" w:rsidP="001777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777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779B" w:rsidRPr="0017779B" w:rsidRDefault="0017779B" w:rsidP="001777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777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17779B" w:rsidRPr="0017779B" w:rsidRDefault="0017779B" w:rsidP="001777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777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17779B" w:rsidRPr="0017779B" w:rsidRDefault="0017779B" w:rsidP="001777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777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1,92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17779B" w:rsidRPr="0017779B" w:rsidRDefault="0017779B" w:rsidP="001777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777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  <w:r w:rsidRPr="001777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17779B" w:rsidRPr="0017779B" w:rsidRDefault="0017779B" w:rsidP="001777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777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17779B" w:rsidRPr="0017779B" w:rsidRDefault="0017779B" w:rsidP="001777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777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51,7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17779B" w:rsidRPr="0017779B" w:rsidRDefault="0017779B" w:rsidP="001777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777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17779B" w:rsidRPr="0017779B" w:rsidRDefault="0017779B" w:rsidP="001777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777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24,5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779B" w:rsidRPr="0017779B" w:rsidRDefault="0017779B" w:rsidP="001777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777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31,18</w:t>
            </w:r>
          </w:p>
        </w:tc>
      </w:tr>
    </w:tbl>
    <w:p w:rsidR="001241B2" w:rsidRDefault="001241B2"/>
    <w:p w:rsidR="008A3649" w:rsidRDefault="00112045">
      <w:r>
        <w:t xml:space="preserve">  </w:t>
      </w:r>
      <w:r w:rsidR="00C60B5C">
        <w:t xml:space="preserve">  </w:t>
      </w:r>
      <w:r w:rsidR="008915F7">
        <w:t xml:space="preserve">  </w:t>
      </w:r>
      <w:r w:rsidR="00F2249E" w:rsidRPr="00F2249E">
        <w:rPr>
          <w:noProof/>
          <w:lang w:eastAsia="ru-RU"/>
        </w:rPr>
        <w:drawing>
          <wp:inline distT="0" distB="0" distL="0" distR="0">
            <wp:extent cx="4572000" cy="322135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F2249E">
        <w:t xml:space="preserve">  </w:t>
      </w:r>
      <w:r w:rsidR="00F2249E" w:rsidRPr="00F2249E">
        <w:rPr>
          <w:noProof/>
          <w:lang w:eastAsia="ru-RU"/>
        </w:rPr>
        <w:drawing>
          <wp:inline distT="0" distB="0" distL="0" distR="0">
            <wp:extent cx="4572000" cy="26860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0A3D" w:rsidRPr="00BE408A" w:rsidRDefault="00F2249E" w:rsidP="00BE408A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E408A">
        <w:rPr>
          <w:rFonts w:ascii="Times New Roman" w:hAnsi="Times New Roman" w:cs="Times New Roman"/>
          <w:sz w:val="24"/>
          <w:szCs w:val="24"/>
        </w:rPr>
        <w:t xml:space="preserve">Примечание: на диаграммах показаны количественные показатели по </w:t>
      </w:r>
      <w:proofErr w:type="gramStart"/>
      <w:r w:rsidRPr="00BE408A">
        <w:rPr>
          <w:rFonts w:ascii="Times New Roman" w:hAnsi="Times New Roman" w:cs="Times New Roman"/>
          <w:sz w:val="24"/>
          <w:szCs w:val="24"/>
        </w:rPr>
        <w:t>радиоактивным</w:t>
      </w:r>
      <w:proofErr w:type="gramEnd"/>
      <w:r w:rsidRPr="00BE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08A">
        <w:rPr>
          <w:rFonts w:ascii="Times New Roman" w:hAnsi="Times New Roman" w:cs="Times New Roman"/>
          <w:sz w:val="24"/>
          <w:szCs w:val="24"/>
        </w:rPr>
        <w:t>бета-изотопам</w:t>
      </w:r>
      <w:proofErr w:type="spellEnd"/>
      <w:r w:rsidRPr="00BE408A">
        <w:rPr>
          <w:rFonts w:ascii="Times New Roman" w:hAnsi="Times New Roman" w:cs="Times New Roman"/>
          <w:sz w:val="24"/>
          <w:szCs w:val="24"/>
        </w:rPr>
        <w:t>: 40</w:t>
      </w:r>
      <w:r w:rsidRPr="00BE408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E408A">
        <w:rPr>
          <w:rFonts w:ascii="Times New Roman" w:hAnsi="Times New Roman" w:cs="Times New Roman"/>
          <w:sz w:val="24"/>
          <w:szCs w:val="24"/>
        </w:rPr>
        <w:t>, 137</w:t>
      </w:r>
      <w:proofErr w:type="spellStart"/>
      <w:r w:rsidRPr="00BE408A">
        <w:rPr>
          <w:rFonts w:ascii="Times New Roman" w:hAnsi="Times New Roman" w:cs="Times New Roman"/>
          <w:sz w:val="24"/>
          <w:szCs w:val="24"/>
          <w:lang w:val="en-US"/>
        </w:rPr>
        <w:t>Cz</w:t>
      </w:r>
      <w:proofErr w:type="spellEnd"/>
      <w:r w:rsidRPr="00BE40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408A">
        <w:rPr>
          <w:rFonts w:ascii="Times New Roman" w:hAnsi="Times New Roman" w:cs="Times New Roman"/>
          <w:sz w:val="24"/>
          <w:szCs w:val="24"/>
        </w:rPr>
        <w:t>гамма-изотопам</w:t>
      </w:r>
      <w:proofErr w:type="spellEnd"/>
      <w:r w:rsidRPr="00BE408A">
        <w:rPr>
          <w:rFonts w:ascii="Times New Roman" w:hAnsi="Times New Roman" w:cs="Times New Roman"/>
          <w:sz w:val="24"/>
          <w:szCs w:val="24"/>
        </w:rPr>
        <w:t>: 40</w:t>
      </w:r>
      <w:r w:rsidRPr="00BE408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E408A">
        <w:rPr>
          <w:rFonts w:ascii="Times New Roman" w:hAnsi="Times New Roman" w:cs="Times New Roman"/>
          <w:sz w:val="24"/>
          <w:szCs w:val="24"/>
        </w:rPr>
        <w:t>, 226</w:t>
      </w:r>
      <w:proofErr w:type="spellStart"/>
      <w:r w:rsidRPr="00BE408A">
        <w:rPr>
          <w:rFonts w:ascii="Times New Roman" w:hAnsi="Times New Roman" w:cs="Times New Roman"/>
          <w:sz w:val="24"/>
          <w:szCs w:val="24"/>
          <w:lang w:val="en-US"/>
        </w:rPr>
        <w:t>Rn</w:t>
      </w:r>
      <w:proofErr w:type="spellEnd"/>
      <w:r w:rsidR="00BE408A" w:rsidRPr="00BE408A">
        <w:rPr>
          <w:rFonts w:ascii="Times New Roman" w:hAnsi="Times New Roman" w:cs="Times New Roman"/>
          <w:sz w:val="24"/>
          <w:szCs w:val="24"/>
        </w:rPr>
        <w:t>, остальные данные отражены в таблице 6</w:t>
      </w:r>
      <w:r w:rsidR="00BE408A">
        <w:rPr>
          <w:rFonts w:ascii="Times New Roman" w:hAnsi="Times New Roman" w:cs="Times New Roman"/>
          <w:sz w:val="24"/>
          <w:szCs w:val="24"/>
        </w:rPr>
        <w:t>.</w:t>
      </w:r>
    </w:p>
    <w:sectPr w:rsidR="00C80A3D" w:rsidRPr="00BE408A" w:rsidSect="001241B2">
      <w:headerReference w:type="default" r:id="rId8"/>
      <w:pgSz w:w="16838" w:h="11906" w:orient="landscape"/>
      <w:pgMar w:top="720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856" w:rsidRDefault="00F10856" w:rsidP="00132788">
      <w:pPr>
        <w:spacing w:after="0" w:line="240" w:lineRule="auto"/>
      </w:pPr>
      <w:r>
        <w:separator/>
      </w:r>
    </w:p>
  </w:endnote>
  <w:endnote w:type="continuationSeparator" w:id="0">
    <w:p w:rsidR="00F10856" w:rsidRDefault="00F10856" w:rsidP="0013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856" w:rsidRDefault="00F10856" w:rsidP="00132788">
      <w:pPr>
        <w:spacing w:after="0" w:line="240" w:lineRule="auto"/>
      </w:pPr>
      <w:r>
        <w:separator/>
      </w:r>
    </w:p>
  </w:footnote>
  <w:footnote w:type="continuationSeparator" w:id="0">
    <w:p w:rsidR="00F10856" w:rsidRDefault="00F10856" w:rsidP="0013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88" w:rsidRDefault="009274F4" w:rsidP="00132788">
    <w:pPr>
      <w:pStyle w:val="a5"/>
      <w:jc w:val="right"/>
    </w:pPr>
    <w:r>
      <w:t>8</w:t>
    </w:r>
    <w:r w:rsidR="00132788">
      <w:t>.12.2022</w:t>
    </w:r>
    <w:r>
      <w:t xml:space="preserve"> 9:47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C23"/>
    <w:rsid w:val="00005952"/>
    <w:rsid w:val="00026975"/>
    <w:rsid w:val="000C7E56"/>
    <w:rsid w:val="00112045"/>
    <w:rsid w:val="001241B2"/>
    <w:rsid w:val="00132788"/>
    <w:rsid w:val="0017779B"/>
    <w:rsid w:val="00201B26"/>
    <w:rsid w:val="0022487A"/>
    <w:rsid w:val="003176E2"/>
    <w:rsid w:val="0035414C"/>
    <w:rsid w:val="003F263C"/>
    <w:rsid w:val="004A2C9F"/>
    <w:rsid w:val="005654D3"/>
    <w:rsid w:val="0058778C"/>
    <w:rsid w:val="005C3753"/>
    <w:rsid w:val="005E2EC3"/>
    <w:rsid w:val="00602914"/>
    <w:rsid w:val="006339E4"/>
    <w:rsid w:val="00644DED"/>
    <w:rsid w:val="006C068D"/>
    <w:rsid w:val="007E3E2D"/>
    <w:rsid w:val="008413BC"/>
    <w:rsid w:val="008915F7"/>
    <w:rsid w:val="008A3649"/>
    <w:rsid w:val="008F410F"/>
    <w:rsid w:val="009274F4"/>
    <w:rsid w:val="00A023D9"/>
    <w:rsid w:val="00A86816"/>
    <w:rsid w:val="00B55BB4"/>
    <w:rsid w:val="00BC0928"/>
    <w:rsid w:val="00BE408A"/>
    <w:rsid w:val="00C60B5C"/>
    <w:rsid w:val="00C80A3D"/>
    <w:rsid w:val="00C92611"/>
    <w:rsid w:val="00CA4C23"/>
    <w:rsid w:val="00CF0801"/>
    <w:rsid w:val="00D16D60"/>
    <w:rsid w:val="00D5047F"/>
    <w:rsid w:val="00DC67A1"/>
    <w:rsid w:val="00E6398B"/>
    <w:rsid w:val="00E879B0"/>
    <w:rsid w:val="00F04757"/>
    <w:rsid w:val="00F10856"/>
    <w:rsid w:val="00F2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C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3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2788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13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278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2;&#1072;&#1082;&#1076;&#1077;&#1084;&#1080;&#1082;\Desktop\1\1-&#1056;&#1040;&#1041;&#1054;&#1058;&#1040;\1-&#1054;&#1055;&#1067;&#1058;&#1067;%20&#1087;&#1086;%20&#1088;&#1072;&#1076;&#1086;&#1085;&#1091;%20&#1080;%20&#1088;&#1090;&#1091;&#1090;&#1080;\&#1092;-11588%20(&#1055;&#1086;&#1082;&#1088;&#1086;&#1074;&#1082;&#1072;,%20&#1090;&#1077;&#1093;&#1085;&#1080;&#1095;&#1077;&#1089;&#1082;&#1072;&#1103;%20&#1087;&#1088;&#1086;&#1073;&#1072;)\&#1054;&#1073;&#1088;&#1072;&#1073;&#1086;&#1090;&#1082;&#1072;%20&#1086;&#1087;&#1099;&#1090;&#1086;&#1074;\&#1086;&#1073;&#1088;&#1072;&#1073;&#1086;&#1090;&#1082;&#1072;%20&#1086;&#1087;&#1099;&#1090;&#1086;&#1074;_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2;&#1072;&#1082;&#1076;&#1077;&#1084;&#1080;&#1082;\Desktop\1\1-&#1056;&#1040;&#1041;&#1054;&#1058;&#1040;\1-&#1054;&#1055;&#1067;&#1058;&#1067;%20&#1087;&#1086;%20&#1088;&#1072;&#1076;&#1086;&#1085;&#1091;%20&#1080;%20&#1088;&#1090;&#1091;&#1090;&#1080;\&#1092;-11588%20(&#1055;&#1086;&#1082;&#1088;&#1086;&#1074;&#1082;&#1072;,%20&#1090;&#1077;&#1093;&#1085;&#1080;&#1095;&#1077;&#1089;&#1082;&#1072;&#1103;%20&#1087;&#1088;&#1086;&#1073;&#1072;)\&#1054;&#1073;&#1088;&#1072;&#1073;&#1086;&#1090;&#1082;&#1072;%20&#1086;&#1087;&#1099;&#1090;&#1086;&#1074;\&#1086;&#1073;&#1088;&#1072;&#1073;&#1086;&#1090;&#1082;&#1072;%20&#1086;&#1087;&#1099;&#1090;&#1086;&#1074;_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фракции!$B$1:$B$2</c:f>
              <c:strCache>
                <c:ptCount val="1"/>
                <c:pt idx="0">
                  <c:v>Бк/кг 40K</c:v>
                </c:pt>
              </c:strCache>
            </c:strRef>
          </c:tx>
          <c:dLbls>
            <c:showVal val="1"/>
          </c:dLbls>
          <c:cat>
            <c:strRef>
              <c:f>фракции!$A$3:$A$6</c:f>
              <c:strCache>
                <c:ptCount val="4"/>
                <c:pt idx="0">
                  <c:v>-0,25</c:v>
                </c:pt>
                <c:pt idx="1">
                  <c:v>-0,5+0,25</c:v>
                </c:pt>
                <c:pt idx="2">
                  <c:v> -1+0,5</c:v>
                </c:pt>
                <c:pt idx="3">
                  <c:v> -3+1</c:v>
                </c:pt>
              </c:strCache>
            </c:strRef>
          </c:cat>
          <c:val>
            <c:numRef>
              <c:f>фракции!$B$3:$B$6</c:f>
              <c:numCache>
                <c:formatCode>General</c:formatCode>
                <c:ptCount val="4"/>
                <c:pt idx="0">
                  <c:v>983</c:v>
                </c:pt>
                <c:pt idx="1">
                  <c:v>826</c:v>
                </c:pt>
                <c:pt idx="2">
                  <c:v>634</c:v>
                </c:pt>
                <c:pt idx="3">
                  <c:v>667</c:v>
                </c:pt>
              </c:numCache>
            </c:numRef>
          </c:val>
        </c:ser>
        <c:ser>
          <c:idx val="1"/>
          <c:order val="1"/>
          <c:tx>
            <c:strRef>
              <c:f>фракции!$C$1:$C$2</c:f>
              <c:strCache>
                <c:ptCount val="1"/>
                <c:pt idx="0">
                  <c:v>Бк/кг 137Cz</c:v>
                </c:pt>
              </c:strCache>
            </c:strRef>
          </c:tx>
          <c:dLbls>
            <c:showVal val="1"/>
          </c:dLbls>
          <c:cat>
            <c:strRef>
              <c:f>фракции!$A$3:$A$6</c:f>
              <c:strCache>
                <c:ptCount val="4"/>
                <c:pt idx="0">
                  <c:v>-0,25</c:v>
                </c:pt>
                <c:pt idx="1">
                  <c:v>-0,5+0,25</c:v>
                </c:pt>
                <c:pt idx="2">
                  <c:v> -1+0,5</c:v>
                </c:pt>
                <c:pt idx="3">
                  <c:v> -3+1</c:v>
                </c:pt>
              </c:strCache>
            </c:strRef>
          </c:cat>
          <c:val>
            <c:numRef>
              <c:f>фракции!$C$3:$C$6</c:f>
              <c:numCache>
                <c:formatCode>General</c:formatCode>
                <c:ptCount val="4"/>
                <c:pt idx="0">
                  <c:v>3024</c:v>
                </c:pt>
                <c:pt idx="1">
                  <c:v>2333</c:v>
                </c:pt>
                <c:pt idx="2">
                  <c:v>1929</c:v>
                </c:pt>
                <c:pt idx="3">
                  <c:v>1674</c:v>
                </c:pt>
              </c:numCache>
            </c:numRef>
          </c:val>
        </c:ser>
        <c:ser>
          <c:idx val="2"/>
          <c:order val="2"/>
          <c:tx>
            <c:strRef>
              <c:f>фракции!$D$1:$D$2</c:f>
              <c:strCache>
                <c:ptCount val="1"/>
                <c:pt idx="0">
                  <c:v>Бк/кг 90Sr</c:v>
                </c:pt>
              </c:strCache>
            </c:strRef>
          </c:tx>
          <c:cat>
            <c:strRef>
              <c:f>фракции!$A$3:$A$6</c:f>
              <c:strCache>
                <c:ptCount val="4"/>
                <c:pt idx="0">
                  <c:v>-0,25</c:v>
                </c:pt>
                <c:pt idx="1">
                  <c:v>-0,5+0,25</c:v>
                </c:pt>
                <c:pt idx="2">
                  <c:v> -1+0,5</c:v>
                </c:pt>
                <c:pt idx="3">
                  <c:v> -3+1</c:v>
                </c:pt>
              </c:strCache>
            </c:strRef>
          </c:cat>
          <c:val>
            <c:numRef>
              <c:f>фракции!$D$3:$D$6</c:f>
              <c:numCache>
                <c:formatCode>General</c:formatCode>
                <c:ptCount val="4"/>
                <c:pt idx="0">
                  <c:v>63</c:v>
                </c:pt>
                <c:pt idx="1">
                  <c:v>79</c:v>
                </c:pt>
                <c:pt idx="2">
                  <c:v>72</c:v>
                </c:pt>
                <c:pt idx="3">
                  <c:v>41</c:v>
                </c:pt>
              </c:numCache>
            </c:numRef>
          </c:val>
        </c:ser>
        <c:shape val="box"/>
        <c:axId val="46779776"/>
        <c:axId val="46781568"/>
        <c:axId val="0"/>
      </c:bar3DChart>
      <c:catAx>
        <c:axId val="46779776"/>
        <c:scaling>
          <c:orientation val="minMax"/>
        </c:scaling>
        <c:axPos val="b"/>
        <c:numFmt formatCode="General" sourceLinked="1"/>
        <c:tickLblPos val="nextTo"/>
        <c:crossAx val="46781568"/>
        <c:crosses val="autoZero"/>
        <c:auto val="1"/>
        <c:lblAlgn val="ctr"/>
        <c:lblOffset val="100"/>
      </c:catAx>
      <c:valAx>
        <c:axId val="46781568"/>
        <c:scaling>
          <c:orientation val="minMax"/>
        </c:scaling>
        <c:axPos val="l"/>
        <c:majorGridlines/>
        <c:numFmt formatCode="General" sourceLinked="1"/>
        <c:tickLblPos val="nextTo"/>
        <c:crossAx val="467797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фракции!$H$1:$H$2</c:f>
              <c:strCache>
                <c:ptCount val="1"/>
                <c:pt idx="0">
                  <c:v>Бк/кг 40K</c:v>
                </c:pt>
              </c:strCache>
            </c:strRef>
          </c:tx>
          <c:dLbls>
            <c:showVal val="1"/>
          </c:dLbls>
          <c:cat>
            <c:strRef>
              <c:f>фракции!$G$3:$G$6</c:f>
              <c:strCache>
                <c:ptCount val="4"/>
                <c:pt idx="0">
                  <c:v>-0,25</c:v>
                </c:pt>
                <c:pt idx="1">
                  <c:v>-0,5+0,25</c:v>
                </c:pt>
                <c:pt idx="2">
                  <c:v> -1+0,5</c:v>
                </c:pt>
                <c:pt idx="3">
                  <c:v> -3+1</c:v>
                </c:pt>
              </c:strCache>
            </c:strRef>
          </c:cat>
          <c:val>
            <c:numRef>
              <c:f>фракции!$H$3:$H$6</c:f>
              <c:numCache>
                <c:formatCode>General</c:formatCode>
                <c:ptCount val="4"/>
                <c:pt idx="0">
                  <c:v>2907</c:v>
                </c:pt>
                <c:pt idx="1">
                  <c:v>1064</c:v>
                </c:pt>
                <c:pt idx="2">
                  <c:v>814</c:v>
                </c:pt>
                <c:pt idx="3">
                  <c:v>846</c:v>
                </c:pt>
              </c:numCache>
            </c:numRef>
          </c:val>
        </c:ser>
        <c:ser>
          <c:idx val="1"/>
          <c:order val="1"/>
          <c:tx>
            <c:strRef>
              <c:f>фракции!$I$1:$I$2</c:f>
              <c:strCache>
                <c:ptCount val="1"/>
                <c:pt idx="0">
                  <c:v>Бк/кг 137Cz</c:v>
                </c:pt>
              </c:strCache>
            </c:strRef>
          </c:tx>
          <c:cat>
            <c:strRef>
              <c:f>фракции!$G$3:$G$6</c:f>
              <c:strCache>
                <c:ptCount val="4"/>
                <c:pt idx="0">
                  <c:v>-0,25</c:v>
                </c:pt>
                <c:pt idx="1">
                  <c:v>-0,5+0,25</c:v>
                </c:pt>
                <c:pt idx="2">
                  <c:v> -1+0,5</c:v>
                </c:pt>
                <c:pt idx="3">
                  <c:v> -3+1</c:v>
                </c:pt>
              </c:strCache>
            </c:strRef>
          </c:cat>
          <c:val>
            <c:numRef>
              <c:f>фракции!$I$3:$I$6</c:f>
              <c:numCache>
                <c:formatCode>General</c:formatCode>
                <c:ptCount val="4"/>
                <c:pt idx="0">
                  <c:v>4.17</c:v>
                </c:pt>
                <c:pt idx="1">
                  <c:v>0.8</c:v>
                </c:pt>
                <c:pt idx="2">
                  <c:v>1.41</c:v>
                </c:pt>
                <c:pt idx="3">
                  <c:v>1.26</c:v>
                </c:pt>
              </c:numCache>
            </c:numRef>
          </c:val>
        </c:ser>
        <c:ser>
          <c:idx val="2"/>
          <c:order val="2"/>
          <c:tx>
            <c:strRef>
              <c:f>фракции!$J$1:$J$2</c:f>
              <c:strCache>
                <c:ptCount val="1"/>
                <c:pt idx="0">
                  <c:v>Бк/кг 222Rn</c:v>
                </c:pt>
              </c:strCache>
            </c:strRef>
          </c:tx>
          <c:cat>
            <c:strRef>
              <c:f>фракции!$G$3:$G$6</c:f>
              <c:strCache>
                <c:ptCount val="4"/>
                <c:pt idx="0">
                  <c:v>-0,25</c:v>
                </c:pt>
                <c:pt idx="1">
                  <c:v>-0,5+0,25</c:v>
                </c:pt>
                <c:pt idx="2">
                  <c:v> -1+0,5</c:v>
                </c:pt>
                <c:pt idx="3">
                  <c:v> -3+1</c:v>
                </c:pt>
              </c:strCache>
            </c:strRef>
          </c:cat>
          <c:val>
            <c:numRef>
              <c:f>фракции!$J$3:$J$6</c:f>
              <c:numCache>
                <c:formatCode>General</c:formatCode>
                <c:ptCount val="4"/>
                <c:pt idx="0">
                  <c:v>260.2</c:v>
                </c:pt>
                <c:pt idx="1">
                  <c:v>87.7</c:v>
                </c:pt>
                <c:pt idx="2">
                  <c:v>67.599999999999994</c:v>
                </c:pt>
                <c:pt idx="3">
                  <c:v>72.3</c:v>
                </c:pt>
              </c:numCache>
            </c:numRef>
          </c:val>
        </c:ser>
        <c:ser>
          <c:idx val="3"/>
          <c:order val="3"/>
          <c:tx>
            <c:strRef>
              <c:f>фракции!$K$1:$K$2</c:f>
              <c:strCache>
                <c:ptCount val="1"/>
                <c:pt idx="0">
                  <c:v>Бк/кг 224Ra</c:v>
                </c:pt>
              </c:strCache>
            </c:strRef>
          </c:tx>
          <c:cat>
            <c:strRef>
              <c:f>фракции!$G$3:$G$6</c:f>
              <c:strCache>
                <c:ptCount val="4"/>
                <c:pt idx="0">
                  <c:v>-0,25</c:v>
                </c:pt>
                <c:pt idx="1">
                  <c:v>-0,5+0,25</c:v>
                </c:pt>
                <c:pt idx="2">
                  <c:v> -1+0,5</c:v>
                </c:pt>
                <c:pt idx="3">
                  <c:v> -3+1</c:v>
                </c:pt>
              </c:strCache>
            </c:strRef>
          </c:cat>
          <c:val>
            <c:numRef>
              <c:f>фракции!$K$3:$K$6</c:f>
              <c:numCache>
                <c:formatCode>General</c:formatCode>
                <c:ptCount val="4"/>
                <c:pt idx="0">
                  <c:v>8.4</c:v>
                </c:pt>
                <c:pt idx="1">
                  <c:v>2.6</c:v>
                </c:pt>
                <c:pt idx="2">
                  <c:v>1.7</c:v>
                </c:pt>
                <c:pt idx="3">
                  <c:v>5.4</c:v>
                </c:pt>
              </c:numCache>
            </c:numRef>
          </c:val>
        </c:ser>
        <c:ser>
          <c:idx val="4"/>
          <c:order val="4"/>
          <c:tx>
            <c:strRef>
              <c:f>фракции!$L$1:$L$2</c:f>
              <c:strCache>
                <c:ptCount val="1"/>
                <c:pt idx="0">
                  <c:v>Бк/кг 226Ra</c:v>
                </c:pt>
              </c:strCache>
            </c:strRef>
          </c:tx>
          <c:dLbls>
            <c:showVal val="1"/>
          </c:dLbls>
          <c:cat>
            <c:strRef>
              <c:f>фракции!$G$3:$G$6</c:f>
              <c:strCache>
                <c:ptCount val="4"/>
                <c:pt idx="0">
                  <c:v>-0,25</c:v>
                </c:pt>
                <c:pt idx="1">
                  <c:v>-0,5+0,25</c:v>
                </c:pt>
                <c:pt idx="2">
                  <c:v> -1+0,5</c:v>
                </c:pt>
                <c:pt idx="3">
                  <c:v> -3+1</c:v>
                </c:pt>
              </c:strCache>
            </c:strRef>
          </c:cat>
          <c:val>
            <c:numRef>
              <c:f>фракции!$L$3:$L$6</c:f>
              <c:numCache>
                <c:formatCode>General</c:formatCode>
                <c:ptCount val="4"/>
                <c:pt idx="0">
                  <c:v>112.8</c:v>
                </c:pt>
                <c:pt idx="1">
                  <c:v>35.83</c:v>
                </c:pt>
                <c:pt idx="2">
                  <c:v>28.99</c:v>
                </c:pt>
                <c:pt idx="3">
                  <c:v>29.27999999999999</c:v>
                </c:pt>
              </c:numCache>
            </c:numRef>
          </c:val>
        </c:ser>
        <c:ser>
          <c:idx val="5"/>
          <c:order val="5"/>
          <c:tx>
            <c:strRef>
              <c:f>фракции!$M$1:$M$2</c:f>
              <c:strCache>
                <c:ptCount val="1"/>
                <c:pt idx="0">
                  <c:v>Бк/кг 228Ra</c:v>
                </c:pt>
              </c:strCache>
            </c:strRef>
          </c:tx>
          <c:cat>
            <c:strRef>
              <c:f>фракции!$G$3:$G$6</c:f>
              <c:strCache>
                <c:ptCount val="4"/>
                <c:pt idx="0">
                  <c:v>-0,25</c:v>
                </c:pt>
                <c:pt idx="1">
                  <c:v>-0,5+0,25</c:v>
                </c:pt>
                <c:pt idx="2">
                  <c:v> -1+0,5</c:v>
                </c:pt>
                <c:pt idx="3">
                  <c:v> -3+1</c:v>
                </c:pt>
              </c:strCache>
            </c:strRef>
          </c:cat>
          <c:val>
            <c:numRef>
              <c:f>фракции!$M$3:$M$6</c:f>
              <c:numCache>
                <c:formatCode>General</c:formatCode>
                <c:ptCount val="4"/>
                <c:pt idx="0">
                  <c:v>48.8</c:v>
                </c:pt>
                <c:pt idx="1">
                  <c:v>18.8</c:v>
                </c:pt>
                <c:pt idx="2">
                  <c:v>11.3</c:v>
                </c:pt>
                <c:pt idx="3">
                  <c:v>17.5</c:v>
                </c:pt>
              </c:numCache>
            </c:numRef>
          </c:val>
        </c:ser>
        <c:ser>
          <c:idx val="6"/>
          <c:order val="6"/>
          <c:tx>
            <c:strRef>
              <c:f>фракции!$N$1:$N$2</c:f>
              <c:strCache>
                <c:ptCount val="1"/>
                <c:pt idx="0">
                  <c:v>Бк/кг 232Th</c:v>
                </c:pt>
              </c:strCache>
            </c:strRef>
          </c:tx>
          <c:cat>
            <c:strRef>
              <c:f>фракции!$G$3:$G$6</c:f>
              <c:strCache>
                <c:ptCount val="4"/>
                <c:pt idx="0">
                  <c:v>-0,25</c:v>
                </c:pt>
                <c:pt idx="1">
                  <c:v>-0,5+0,25</c:v>
                </c:pt>
                <c:pt idx="2">
                  <c:v> -1+0,5</c:v>
                </c:pt>
                <c:pt idx="3">
                  <c:v> -3+1</c:v>
                </c:pt>
              </c:strCache>
            </c:strRef>
          </c:cat>
          <c:val>
            <c:numRef>
              <c:f>фракции!$N$3:$N$6</c:f>
              <c:numCache>
                <c:formatCode>General</c:formatCode>
                <c:ptCount val="4"/>
                <c:pt idx="0">
                  <c:v>52.809999999999995</c:v>
                </c:pt>
                <c:pt idx="1">
                  <c:v>16.600000000000001</c:v>
                </c:pt>
                <c:pt idx="2">
                  <c:v>13.2</c:v>
                </c:pt>
                <c:pt idx="3">
                  <c:v>15.58</c:v>
                </c:pt>
              </c:numCache>
            </c:numRef>
          </c:val>
        </c:ser>
        <c:ser>
          <c:idx val="7"/>
          <c:order val="7"/>
          <c:tx>
            <c:strRef>
              <c:f>фракции!$O$1:$O$2</c:f>
              <c:strCache>
                <c:ptCount val="1"/>
                <c:pt idx="0">
                  <c:v>Бк/кг 228Th</c:v>
                </c:pt>
              </c:strCache>
            </c:strRef>
          </c:tx>
          <c:cat>
            <c:strRef>
              <c:f>фракции!$G$3:$G$6</c:f>
              <c:strCache>
                <c:ptCount val="4"/>
                <c:pt idx="0">
                  <c:v>-0,25</c:v>
                </c:pt>
                <c:pt idx="1">
                  <c:v>-0,5+0,25</c:v>
                </c:pt>
                <c:pt idx="2">
                  <c:v> -1+0,5</c:v>
                </c:pt>
                <c:pt idx="3">
                  <c:v> -3+1</c:v>
                </c:pt>
              </c:strCache>
            </c:strRef>
          </c:cat>
          <c:val>
            <c:numRef>
              <c:f>фракции!$O$3:$O$6</c:f>
              <c:numCache>
                <c:formatCode>General</c:formatCode>
                <c:ptCount val="4"/>
                <c:pt idx="0">
                  <c:v>63.3</c:v>
                </c:pt>
                <c:pt idx="1">
                  <c:v>23.35</c:v>
                </c:pt>
                <c:pt idx="2">
                  <c:v>17.97999999999999</c:v>
                </c:pt>
                <c:pt idx="3">
                  <c:v>20.09</c:v>
                </c:pt>
              </c:numCache>
            </c:numRef>
          </c:val>
        </c:ser>
        <c:shape val="box"/>
        <c:axId val="103017472"/>
        <c:axId val="46867200"/>
        <c:axId val="0"/>
      </c:bar3DChart>
      <c:catAx>
        <c:axId val="103017472"/>
        <c:scaling>
          <c:orientation val="minMax"/>
        </c:scaling>
        <c:axPos val="b"/>
        <c:numFmt formatCode="General" sourceLinked="1"/>
        <c:tickLblPos val="nextTo"/>
        <c:crossAx val="46867200"/>
        <c:crosses val="autoZero"/>
        <c:auto val="1"/>
        <c:lblAlgn val="ctr"/>
        <c:lblOffset val="100"/>
      </c:catAx>
      <c:valAx>
        <c:axId val="46867200"/>
        <c:scaling>
          <c:orientation val="minMax"/>
        </c:scaling>
        <c:axPos val="l"/>
        <c:majorGridlines/>
        <c:numFmt formatCode="General" sourceLinked="1"/>
        <c:tickLblPos val="nextTo"/>
        <c:crossAx val="1030174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Акакдемик</dc:creator>
  <cp:lastModifiedBy>Акакдемик</cp:lastModifiedBy>
  <cp:revision>2</cp:revision>
  <dcterms:created xsi:type="dcterms:W3CDTF">2022-12-13T01:26:00Z</dcterms:created>
  <dcterms:modified xsi:type="dcterms:W3CDTF">2022-12-13T01:26:00Z</dcterms:modified>
</cp:coreProperties>
</file>